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3D" w:rsidRDefault="0085043D" w:rsidP="0085043D">
      <w:r>
        <w:rPr>
          <w:rFonts w:ascii="Bradley Hand ITC" w:hAnsi="Bradley Hand ITC"/>
          <w:i/>
          <w:sz w:val="36"/>
          <w:szCs w:val="36"/>
        </w:rPr>
        <w:t xml:space="preserve">Distance Learning </w:t>
      </w:r>
      <w:r>
        <w:t>Assignments:</w:t>
      </w:r>
    </w:p>
    <w:p w:rsidR="00650F9C" w:rsidRDefault="00650F9C" w:rsidP="0085043D">
      <w:r>
        <w:t>Table of Contents</w:t>
      </w:r>
      <w:r w:rsidR="00C55808">
        <w:tab/>
      </w:r>
      <w:r w:rsidR="00C55808">
        <w:tab/>
      </w:r>
      <w:r w:rsidR="00C55808">
        <w:tab/>
      </w:r>
      <w:r w:rsidR="00C55808">
        <w:tab/>
      </w:r>
      <w:r w:rsidR="00C55808">
        <w:tab/>
      </w:r>
      <w:r w:rsidR="00C55808">
        <w:tab/>
      </w:r>
      <w:r w:rsidR="00C55808">
        <w:tab/>
        <w:t xml:space="preserve">           Page</w:t>
      </w:r>
    </w:p>
    <w:p w:rsidR="00650F9C" w:rsidRDefault="00650F9C" w:rsidP="0085043D">
      <w:r>
        <w:t>Assignments list and week breakdowns</w:t>
      </w:r>
      <w:r>
        <w:tab/>
      </w:r>
      <w:r>
        <w:tab/>
      </w:r>
      <w:r>
        <w:tab/>
      </w:r>
      <w:r>
        <w:tab/>
      </w:r>
      <w:r>
        <w:tab/>
      </w:r>
      <w:r>
        <w:tab/>
        <w:t>1</w:t>
      </w:r>
    </w:p>
    <w:p w:rsidR="00852A0E" w:rsidRDefault="00852A0E" w:rsidP="0085043D">
      <w:r>
        <w:t>Details</w:t>
      </w:r>
      <w:r>
        <w:tab/>
      </w:r>
      <w:r>
        <w:tab/>
      </w:r>
      <w:r>
        <w:tab/>
      </w:r>
      <w:r>
        <w:tab/>
      </w:r>
      <w:r>
        <w:tab/>
      </w:r>
      <w:r>
        <w:tab/>
      </w:r>
      <w:r>
        <w:tab/>
      </w:r>
      <w:r>
        <w:tab/>
      </w:r>
      <w:r>
        <w:tab/>
      </w:r>
      <w:r>
        <w:tab/>
        <w:t>2</w:t>
      </w:r>
    </w:p>
    <w:p w:rsidR="00650F9C" w:rsidRDefault="00650F9C" w:rsidP="0085043D">
      <w:r w:rsidRPr="00C31D3A">
        <w:rPr>
          <w:i/>
        </w:rPr>
        <w:t>Death of a Salesman</w:t>
      </w:r>
      <w:r>
        <w:t xml:space="preserve"> Study Guide</w:t>
      </w:r>
      <w:r>
        <w:tab/>
      </w:r>
      <w:r>
        <w:tab/>
      </w:r>
      <w:r>
        <w:tab/>
      </w:r>
      <w:r>
        <w:tab/>
      </w:r>
      <w:r>
        <w:tab/>
      </w:r>
      <w:r>
        <w:tab/>
        <w:t>3-</w:t>
      </w:r>
      <w:r w:rsidR="00B454A1">
        <w:t>6</w:t>
      </w:r>
    </w:p>
    <w:p w:rsidR="00650F9C" w:rsidRDefault="00650F9C" w:rsidP="0085043D">
      <w:r>
        <w:t>Essay and Outline</w:t>
      </w:r>
      <w:r>
        <w:tab/>
      </w:r>
      <w:r>
        <w:tab/>
      </w:r>
      <w:r>
        <w:tab/>
      </w:r>
      <w:r>
        <w:tab/>
      </w:r>
      <w:r>
        <w:tab/>
      </w:r>
      <w:r>
        <w:tab/>
      </w:r>
      <w:r>
        <w:tab/>
      </w:r>
      <w:r>
        <w:tab/>
      </w:r>
      <w:r w:rsidR="00452E41">
        <w:t>7</w:t>
      </w:r>
    </w:p>
    <w:p w:rsidR="0085043D" w:rsidRDefault="0085043D" w:rsidP="0085043D">
      <w:r>
        <w:t xml:space="preserve">General </w:t>
      </w:r>
      <w:r w:rsidR="00C55808">
        <w:t>I</w:t>
      </w:r>
      <w:r>
        <w:t xml:space="preserve">nfo: We will be switching to distance learning. This will entail completing Frankenstein on your own, doing the same reading assignments you were doing before. Below is the schedule. I will be available for questions every day from 1:30-3:30. I will be accessible via email and Remind (the best and fastest ways to get a hold of me). I will hold one zoom session a week on Fridays at </w:t>
      </w:r>
      <w:r w:rsidR="00F676EF">
        <w:t>2</w:t>
      </w:r>
      <w:r>
        <w:t>:30</w:t>
      </w:r>
      <w:proofErr w:type="gramStart"/>
      <w:r>
        <w:t xml:space="preserve">. </w:t>
      </w:r>
      <w:r w:rsidR="00F676EF">
        <w:t xml:space="preserve"> I</w:t>
      </w:r>
      <w:proofErr w:type="gramEnd"/>
      <w:r w:rsidR="00F676EF">
        <w:t xml:space="preserve"> will send the link for this through remind. Only use zoom if you need help and have questions. </w:t>
      </w:r>
      <w:r>
        <w:t xml:space="preserve">If you do not have access to these modes of communication, I can make phone calls by request if I am provided your phone number. </w:t>
      </w:r>
    </w:p>
    <w:p w:rsidR="00D52AD4" w:rsidRDefault="00D52AD4" w:rsidP="0085043D">
      <w:r>
        <w:t xml:space="preserve">Each week you will have an assignment that </w:t>
      </w:r>
      <w:r w:rsidR="00B454A1">
        <w:t>is due</w:t>
      </w:r>
      <w:r>
        <w:t>. Below is a schedule and under that you will see more detailed explanations for each assignment</w:t>
      </w:r>
    </w:p>
    <w:p w:rsidR="00852A0E" w:rsidRDefault="00852A0E" w:rsidP="0085043D">
      <w:r>
        <w:t xml:space="preserve">Digital work must be sent to my email at </w:t>
      </w:r>
      <w:hyperlink r:id="rId7" w:history="1">
        <w:r w:rsidRPr="007E5AAD">
          <w:rPr>
            <w:rStyle w:val="Hyperlink"/>
          </w:rPr>
          <w:t>vlink@tusd.net</w:t>
        </w:r>
      </w:hyperlink>
      <w:r>
        <w:t xml:space="preserve"> </w:t>
      </w:r>
    </w:p>
    <w:p w:rsidR="00852A0E" w:rsidRDefault="00852A0E" w:rsidP="0085043D">
      <w:r>
        <w:t>IN THE SUBJECT LINE put your period #, then full name</w:t>
      </w:r>
    </w:p>
    <w:p w:rsidR="00852A0E" w:rsidRDefault="00852A0E" w:rsidP="0085043D">
      <w:r>
        <w:t>EX: subj: 3, Sally Student</w:t>
      </w:r>
    </w:p>
    <w:tbl>
      <w:tblPr>
        <w:tblStyle w:val="TableGrid"/>
        <w:tblW w:w="0" w:type="auto"/>
        <w:tblLook w:val="04A0" w:firstRow="1" w:lastRow="0" w:firstColumn="1" w:lastColumn="0" w:noHBand="0" w:noVBand="1"/>
      </w:tblPr>
      <w:tblGrid>
        <w:gridCol w:w="2877"/>
        <w:gridCol w:w="5578"/>
      </w:tblGrid>
      <w:tr w:rsidR="0085043D" w:rsidTr="0085043D">
        <w:tc>
          <w:tcPr>
            <w:tcW w:w="2877" w:type="dxa"/>
          </w:tcPr>
          <w:p w:rsidR="0085043D" w:rsidRPr="00E553A6" w:rsidRDefault="0085043D" w:rsidP="002D247A">
            <w:pPr>
              <w:rPr>
                <w:b/>
              </w:rPr>
            </w:pPr>
            <w:r w:rsidRPr="00E553A6">
              <w:rPr>
                <w:b/>
              </w:rPr>
              <w:t>Week #</w:t>
            </w:r>
          </w:p>
        </w:tc>
        <w:tc>
          <w:tcPr>
            <w:tcW w:w="5578" w:type="dxa"/>
          </w:tcPr>
          <w:p w:rsidR="0085043D" w:rsidRPr="00E553A6" w:rsidRDefault="0085043D" w:rsidP="002D247A">
            <w:pPr>
              <w:rPr>
                <w:b/>
              </w:rPr>
            </w:pPr>
            <w:r>
              <w:rPr>
                <w:b/>
              </w:rPr>
              <w:t>Assignment</w:t>
            </w:r>
          </w:p>
        </w:tc>
      </w:tr>
      <w:tr w:rsidR="0085043D" w:rsidTr="00B454A1">
        <w:trPr>
          <w:trHeight w:val="206"/>
        </w:trPr>
        <w:tc>
          <w:tcPr>
            <w:tcW w:w="2877" w:type="dxa"/>
          </w:tcPr>
          <w:p w:rsidR="0085043D" w:rsidRPr="0085043D" w:rsidRDefault="0085043D" w:rsidP="002D247A">
            <w:r w:rsidRPr="0085043D">
              <w:t>Week 1</w:t>
            </w:r>
          </w:p>
        </w:tc>
        <w:tc>
          <w:tcPr>
            <w:tcW w:w="5578" w:type="dxa"/>
          </w:tcPr>
          <w:p w:rsidR="0085043D" w:rsidRPr="0085043D" w:rsidRDefault="0085043D" w:rsidP="002D247A">
            <w:r>
              <w:t xml:space="preserve">Finish reading </w:t>
            </w:r>
            <w:r w:rsidRPr="00D52AD4">
              <w:rPr>
                <w:i/>
              </w:rPr>
              <w:t>Death of a Salesman</w:t>
            </w:r>
            <w:r w:rsidR="00D52AD4">
              <w:t xml:space="preserve"> and reflection</w:t>
            </w:r>
          </w:p>
        </w:tc>
      </w:tr>
      <w:tr w:rsidR="0085043D" w:rsidTr="0085043D">
        <w:tc>
          <w:tcPr>
            <w:tcW w:w="2877" w:type="dxa"/>
          </w:tcPr>
          <w:p w:rsidR="0085043D" w:rsidRPr="00E553A6" w:rsidRDefault="0085043D" w:rsidP="002D247A">
            <w:pPr>
              <w:rPr>
                <w:b/>
              </w:rPr>
            </w:pPr>
            <w:r>
              <w:t>Week 2</w:t>
            </w:r>
          </w:p>
        </w:tc>
        <w:tc>
          <w:tcPr>
            <w:tcW w:w="5578" w:type="dxa"/>
          </w:tcPr>
          <w:p w:rsidR="0085043D" w:rsidRPr="00D52AD4" w:rsidRDefault="00D52AD4" w:rsidP="002D247A">
            <w:r w:rsidRPr="00D52AD4">
              <w:rPr>
                <w:i/>
              </w:rPr>
              <w:t>Death of a Salesman</w:t>
            </w:r>
            <w:r>
              <w:t xml:space="preserve"> Study guide</w:t>
            </w:r>
          </w:p>
        </w:tc>
      </w:tr>
      <w:tr w:rsidR="0085043D" w:rsidTr="0085043D">
        <w:tc>
          <w:tcPr>
            <w:tcW w:w="2877" w:type="dxa"/>
          </w:tcPr>
          <w:p w:rsidR="0085043D" w:rsidRPr="00E553A6" w:rsidRDefault="0085043D" w:rsidP="002D247A">
            <w:pPr>
              <w:rPr>
                <w:b/>
              </w:rPr>
            </w:pPr>
            <w:r>
              <w:t>Week 3</w:t>
            </w:r>
          </w:p>
        </w:tc>
        <w:tc>
          <w:tcPr>
            <w:tcW w:w="5578" w:type="dxa"/>
          </w:tcPr>
          <w:p w:rsidR="0085043D" w:rsidRPr="00D52AD4" w:rsidRDefault="00B454A1" w:rsidP="002D247A">
            <w:r>
              <w:t>Essay</w:t>
            </w:r>
          </w:p>
        </w:tc>
      </w:tr>
      <w:tr w:rsidR="0085043D" w:rsidTr="0085043D">
        <w:tc>
          <w:tcPr>
            <w:tcW w:w="2877" w:type="dxa"/>
          </w:tcPr>
          <w:p w:rsidR="0085043D" w:rsidRPr="00E553A6" w:rsidRDefault="0085043D" w:rsidP="002D247A">
            <w:pPr>
              <w:rPr>
                <w:b/>
              </w:rPr>
            </w:pPr>
            <w:r>
              <w:t>Week 4</w:t>
            </w:r>
          </w:p>
        </w:tc>
        <w:tc>
          <w:tcPr>
            <w:tcW w:w="5578" w:type="dxa"/>
          </w:tcPr>
          <w:p w:rsidR="0085043D" w:rsidRPr="00D52AD4" w:rsidRDefault="00B454A1" w:rsidP="002D247A">
            <w:r>
              <w:t>Outline</w:t>
            </w:r>
          </w:p>
        </w:tc>
      </w:tr>
      <w:tr w:rsidR="0085043D" w:rsidTr="0085043D">
        <w:tc>
          <w:tcPr>
            <w:tcW w:w="2877" w:type="dxa"/>
          </w:tcPr>
          <w:p w:rsidR="0085043D" w:rsidRPr="0085043D" w:rsidRDefault="0085043D" w:rsidP="002D247A">
            <w:r w:rsidRPr="0085043D">
              <w:t>Week 5</w:t>
            </w:r>
          </w:p>
        </w:tc>
        <w:tc>
          <w:tcPr>
            <w:tcW w:w="5578" w:type="dxa"/>
          </w:tcPr>
          <w:p w:rsidR="0085043D" w:rsidRPr="00D52AD4" w:rsidRDefault="00D52AD4" w:rsidP="002D247A">
            <w:r>
              <w:t>Writing Assignment</w:t>
            </w:r>
          </w:p>
        </w:tc>
      </w:tr>
    </w:tbl>
    <w:p w:rsidR="00D7426B" w:rsidRDefault="00872DE3"/>
    <w:p w:rsidR="00852A0E" w:rsidRDefault="00852A0E" w:rsidP="00852A0E">
      <w:pPr>
        <w:rPr>
          <w:b/>
        </w:rPr>
      </w:pPr>
      <w:r>
        <w:rPr>
          <w:b/>
        </w:rPr>
        <w:t>Must be labeled with the following in the upper left corner:</w:t>
      </w:r>
    </w:p>
    <w:p w:rsidR="00852A0E" w:rsidRDefault="00852A0E" w:rsidP="00852A0E">
      <w:pPr>
        <w:sectPr w:rsidR="00852A0E">
          <w:footerReference w:type="default" r:id="rId8"/>
          <w:pgSz w:w="12240" w:h="15840"/>
          <w:pgMar w:top="1440" w:right="1440" w:bottom="1440" w:left="1440" w:header="720" w:footer="720" w:gutter="0"/>
          <w:cols w:space="720"/>
          <w:docGrid w:linePitch="360"/>
        </w:sectPr>
      </w:pPr>
    </w:p>
    <w:p w:rsidR="00C55808" w:rsidRDefault="00C55808" w:rsidP="00852A0E"/>
    <w:p w:rsidR="00852A0E" w:rsidRDefault="00852A0E" w:rsidP="00852A0E">
      <w:r>
        <w:t>Student Name</w:t>
      </w:r>
    </w:p>
    <w:p w:rsidR="00852A0E" w:rsidRDefault="00852A0E" w:rsidP="00852A0E">
      <w:r>
        <w:t>Teacher Name</w:t>
      </w:r>
    </w:p>
    <w:p w:rsidR="00852A0E" w:rsidRDefault="00852A0E" w:rsidP="00852A0E">
      <w:r>
        <w:t>Name of class</w:t>
      </w:r>
    </w:p>
    <w:p w:rsidR="00852A0E" w:rsidRDefault="00852A0E" w:rsidP="00852A0E">
      <w:r>
        <w:t>Period #</w:t>
      </w:r>
    </w:p>
    <w:p w:rsidR="00852A0E" w:rsidRDefault="00852A0E" w:rsidP="00852A0E">
      <w:r>
        <w:t>Assignment #</w:t>
      </w:r>
    </w:p>
    <w:p w:rsidR="00852A0E" w:rsidRDefault="00852A0E" w:rsidP="00852A0E"/>
    <w:p w:rsidR="00852A0E" w:rsidRPr="009B7726" w:rsidRDefault="00852A0E" w:rsidP="00852A0E">
      <w:pPr>
        <w:rPr>
          <w:b/>
        </w:rPr>
      </w:pPr>
      <w:r w:rsidRPr="009B7726">
        <w:rPr>
          <w:b/>
        </w:rPr>
        <w:t>For example:</w:t>
      </w:r>
    </w:p>
    <w:p w:rsidR="00852A0E" w:rsidRDefault="00852A0E" w:rsidP="00852A0E">
      <w:r>
        <w:t>Sally Student</w:t>
      </w:r>
    </w:p>
    <w:p w:rsidR="00852A0E" w:rsidRDefault="00852A0E" w:rsidP="00852A0E">
      <w:r>
        <w:t>Link</w:t>
      </w:r>
    </w:p>
    <w:p w:rsidR="00852A0E" w:rsidRDefault="00852A0E" w:rsidP="00852A0E">
      <w:r>
        <w:t xml:space="preserve">Adv </w:t>
      </w:r>
      <w:proofErr w:type="spellStart"/>
      <w:r>
        <w:t>Eng</w:t>
      </w:r>
      <w:proofErr w:type="spellEnd"/>
      <w:r>
        <w:t xml:space="preserve"> 2</w:t>
      </w:r>
    </w:p>
    <w:p w:rsidR="00852A0E" w:rsidRDefault="00852A0E" w:rsidP="00852A0E">
      <w:r>
        <w:t>Per 1</w:t>
      </w:r>
    </w:p>
    <w:p w:rsidR="00852A0E" w:rsidRDefault="00852A0E" w:rsidP="00852A0E">
      <w:r>
        <w:t xml:space="preserve">Assignment week 1 </w:t>
      </w:r>
    </w:p>
    <w:p w:rsidR="00852A0E" w:rsidRDefault="00852A0E">
      <w:pPr>
        <w:sectPr w:rsidR="00852A0E" w:rsidSect="00852A0E">
          <w:type w:val="continuous"/>
          <w:pgSz w:w="12240" w:h="15840"/>
          <w:pgMar w:top="1440" w:right="1440" w:bottom="1440" w:left="1440" w:header="720" w:footer="720" w:gutter="0"/>
          <w:cols w:num="2" w:space="720"/>
          <w:docGrid w:linePitch="360"/>
        </w:sectPr>
      </w:pPr>
    </w:p>
    <w:p w:rsidR="00852A0E" w:rsidRDefault="00852A0E"/>
    <w:p w:rsidR="00852A0E" w:rsidRDefault="00852A0E"/>
    <w:p w:rsidR="00852A0E" w:rsidRDefault="00852A0E"/>
    <w:p w:rsidR="00D52AD4" w:rsidRDefault="00D52AD4">
      <w:pPr>
        <w:rPr>
          <w:b/>
        </w:rPr>
      </w:pPr>
      <w:r>
        <w:rPr>
          <w:b/>
        </w:rPr>
        <w:t>DETAILS:</w:t>
      </w:r>
    </w:p>
    <w:p w:rsidR="00D52AD4" w:rsidRDefault="00D52AD4">
      <w:r w:rsidRPr="00D52AD4">
        <w:rPr>
          <w:b/>
        </w:rPr>
        <w:t>Week 1</w:t>
      </w:r>
      <w:r w:rsidR="00C55808">
        <w:rPr>
          <w:b/>
        </w:rPr>
        <w:t xml:space="preserve"> Reading &amp;</w:t>
      </w:r>
      <w:r w:rsidRPr="00D52AD4">
        <w:rPr>
          <w:b/>
        </w:rPr>
        <w:t xml:space="preserve"> Reflection</w:t>
      </w:r>
      <w:r>
        <w:t xml:space="preserve">: What did you think of the play </w:t>
      </w:r>
      <w:r>
        <w:rPr>
          <w:i/>
        </w:rPr>
        <w:t>Death of a Salesman</w:t>
      </w:r>
      <w:r>
        <w:t>? Did you enjoy it? Explain. Which characters were your favorites and/or least favorites? Should it be taught? Explain. Which critical lens (remember the notes?) did you use the most or find the most useful when analyzing the play? Provide some examples from the play that illustrate its usefulness. This is a reflection so it is expected that you will use 1</w:t>
      </w:r>
      <w:r w:rsidRPr="00D52AD4">
        <w:rPr>
          <w:vertAlign w:val="superscript"/>
        </w:rPr>
        <w:t>st</w:t>
      </w:r>
      <w:r>
        <w:t xml:space="preserve"> person pronouns. Length should be about 1 page.</w:t>
      </w:r>
    </w:p>
    <w:p w:rsidR="00D52AD4" w:rsidRDefault="00D52AD4">
      <w:r w:rsidRPr="00D52AD4">
        <w:rPr>
          <w:b/>
        </w:rPr>
        <w:t>Week 2 Study Guide</w:t>
      </w:r>
      <w:r w:rsidR="00B454A1">
        <w:rPr>
          <w:b/>
        </w:rPr>
        <w:t xml:space="preserve">: </w:t>
      </w:r>
      <w:r>
        <w:t xml:space="preserve">Complete the Death of a Salesman study guide (this is the same guide you completed for </w:t>
      </w:r>
      <w:proofErr w:type="spellStart"/>
      <w:r>
        <w:t>Jero</w:t>
      </w:r>
      <w:proofErr w:type="spellEnd"/>
      <w:r>
        <w:t xml:space="preserve">, but you will not be drawing the setting). This study guide is attached in the document. </w:t>
      </w:r>
    </w:p>
    <w:p w:rsidR="00D52AD4" w:rsidRDefault="00D52AD4">
      <w:r w:rsidRPr="00D52AD4">
        <w:rPr>
          <w:b/>
        </w:rPr>
        <w:t xml:space="preserve">Week 3 Essay:  </w:t>
      </w:r>
      <w:r>
        <w:t xml:space="preserve">Go to the document labeled Essay and Outlines and </w:t>
      </w:r>
      <w:r w:rsidR="00B454A1">
        <w:t>read the prompt options. There are 3 prompts, you will be choosing two to work with. One to write an essay on and one to create an outline for. W</w:t>
      </w:r>
      <w:r>
        <w:t xml:space="preserve">rite your essay for the prompt of choice. You should craft a rough draft, then a finalized draft that is practically perfect in every way. </w:t>
      </w:r>
      <w:r w:rsidR="002A7B08">
        <w:t xml:space="preserve"> You will not have the opportunity to do essay corrections on this assignment, so it is important not to make any of those basic mistakes on the corrections sheet. </w:t>
      </w:r>
    </w:p>
    <w:p w:rsidR="00B454A1" w:rsidRDefault="002A7B08" w:rsidP="00B454A1">
      <w:r w:rsidRPr="002A7B08">
        <w:rPr>
          <w:b/>
        </w:rPr>
        <w:t>Week 4 Outline</w:t>
      </w:r>
      <w:r w:rsidR="00B454A1">
        <w:rPr>
          <w:b/>
        </w:rPr>
        <w:t xml:space="preserve">: </w:t>
      </w:r>
      <w:r w:rsidR="00B454A1">
        <w:t xml:space="preserve">OUTLINE 1: Go to the document labeled Essay and Outlines and choose one prompt to create an outline for and one prompt to write an essay on. Outline 1 is due week two along with the study guide. </w:t>
      </w:r>
    </w:p>
    <w:p w:rsidR="002A7B08" w:rsidRDefault="002A7B08"/>
    <w:p w:rsidR="002A7B08" w:rsidRDefault="002A7B08">
      <w:r>
        <w:rPr>
          <w:b/>
        </w:rPr>
        <w:t>Week 5</w:t>
      </w:r>
      <w:r>
        <w:t xml:space="preserve"> </w:t>
      </w:r>
      <w:r>
        <w:rPr>
          <w:b/>
        </w:rPr>
        <w:t>Writing Assignment</w:t>
      </w:r>
      <w:r>
        <w:t xml:space="preserve">: </w:t>
      </w:r>
    </w:p>
    <w:p w:rsidR="002A7B08" w:rsidRDefault="002A7B08" w:rsidP="002A7B08">
      <w:r>
        <w:t xml:space="preserve">You have read many texts that demonstrate the stylistic devices that we covered in class. Now you are to practice using them yourself. Write a </w:t>
      </w:r>
      <w:r w:rsidR="00B454A1">
        <w:t>two-page</w:t>
      </w:r>
      <w:r>
        <w:t xml:space="preserve"> depiction on what life has been li</w:t>
      </w:r>
      <w:r w:rsidR="00C55808">
        <w:t>k</w:t>
      </w:r>
      <w:r>
        <w:t xml:space="preserve">e since the lockdown. This is your time to reflect on this historical event, what it has been like living through it, and how you have been affected. Some things to consider: </w:t>
      </w:r>
    </w:p>
    <w:p w:rsidR="002A7B08" w:rsidRDefault="002A7B08" w:rsidP="002A7B08">
      <w:pPr>
        <w:pStyle w:val="ListParagraph"/>
        <w:numPr>
          <w:ilvl w:val="0"/>
          <w:numId w:val="1"/>
        </w:numPr>
      </w:pPr>
      <w:r>
        <w:t>What is daily life like now? How have things changed for you personally?</w:t>
      </w:r>
    </w:p>
    <w:p w:rsidR="002A7B08" w:rsidRDefault="002A7B08" w:rsidP="002A7B08">
      <w:pPr>
        <w:pStyle w:val="ListParagraph"/>
        <w:numPr>
          <w:ilvl w:val="0"/>
          <w:numId w:val="1"/>
        </w:numPr>
      </w:pPr>
      <w:r>
        <w:t>What cultural shifts do you notice? How as the world changed?</w:t>
      </w:r>
    </w:p>
    <w:p w:rsidR="00C55808" w:rsidRDefault="00C55808" w:rsidP="002A7B08">
      <w:pPr>
        <w:pStyle w:val="ListParagraph"/>
        <w:numPr>
          <w:ilvl w:val="0"/>
          <w:numId w:val="1"/>
        </w:numPr>
      </w:pPr>
      <w:r>
        <w:t>What lasting effects do you think this will have?</w:t>
      </w:r>
    </w:p>
    <w:p w:rsidR="002A7B08" w:rsidRDefault="002A7B08" w:rsidP="002A7B08">
      <w:r>
        <w:t xml:space="preserve">You have a lot of freedom with this assignment. It could be a snapshot of a day in the life of the lockdown, a creative and well written diary entry, it can focus more on the world, it can focus more on feelings and emotions, but it should use sensory detail (imagery) and should try to be descriptive. Try to use numerous stylistic devices. </w:t>
      </w:r>
    </w:p>
    <w:p w:rsidR="005D4790" w:rsidRPr="00F676EF" w:rsidRDefault="005D4790" w:rsidP="005D4790">
      <w:pPr>
        <w:rPr>
          <w:b/>
          <w:sz w:val="16"/>
          <w:szCs w:val="16"/>
        </w:rPr>
      </w:pPr>
      <w:r w:rsidRPr="00F676EF">
        <w:rPr>
          <w:b/>
          <w:sz w:val="16"/>
          <w:szCs w:val="16"/>
        </w:rPr>
        <w:t>On a personal note,</w:t>
      </w:r>
    </w:p>
    <w:p w:rsidR="005D4790" w:rsidRPr="00F676EF" w:rsidRDefault="005D4790" w:rsidP="005D4790">
      <w:pPr>
        <w:rPr>
          <w:sz w:val="16"/>
          <w:szCs w:val="16"/>
        </w:rPr>
      </w:pPr>
      <w:r w:rsidRPr="00F676EF">
        <w:rPr>
          <w:sz w:val="16"/>
          <w:szCs w:val="16"/>
        </w:rPr>
        <w:t xml:space="preserve">I would like to express how much I have enjoyed being your teacher this year. </w:t>
      </w:r>
      <w:r w:rsidR="001C0E2F" w:rsidRPr="00F676EF">
        <w:rPr>
          <w:sz w:val="16"/>
          <w:szCs w:val="16"/>
        </w:rPr>
        <w:t xml:space="preserve">I am truly sorry that your senior year has been infringed upon. </w:t>
      </w:r>
      <w:r w:rsidRPr="00F676EF">
        <w:rPr>
          <w:sz w:val="16"/>
          <w:szCs w:val="16"/>
        </w:rPr>
        <w:t>I wish we were not in the current situation in which we find ourselves</w:t>
      </w:r>
      <w:r w:rsidR="001C0E2F" w:rsidRPr="00F676EF">
        <w:rPr>
          <w:sz w:val="16"/>
          <w:szCs w:val="16"/>
        </w:rPr>
        <w:t xml:space="preserve">, but the social distancing is something that is necessary to save the lives of people we love. </w:t>
      </w:r>
      <w:r w:rsidRPr="00F676EF">
        <w:rPr>
          <w:sz w:val="16"/>
          <w:szCs w:val="16"/>
        </w:rPr>
        <w:t>Thank you all for making memories with me this year. I wish you all nothing but the best</w:t>
      </w:r>
      <w:r w:rsidR="001C0E2F" w:rsidRPr="00F676EF">
        <w:rPr>
          <w:sz w:val="16"/>
          <w:szCs w:val="16"/>
        </w:rPr>
        <w:t>!</w:t>
      </w:r>
      <w:bookmarkStart w:id="0" w:name="_GoBack"/>
      <w:bookmarkEnd w:id="0"/>
    </w:p>
    <w:p w:rsidR="00650F9C" w:rsidRPr="00FE3999" w:rsidRDefault="00650F9C" w:rsidP="00650F9C">
      <w:pPr>
        <w:rPr>
          <w:sz w:val="20"/>
          <w:szCs w:val="20"/>
        </w:rPr>
      </w:pPr>
      <w:r>
        <w:rPr>
          <w:sz w:val="20"/>
          <w:szCs w:val="20"/>
        </w:rPr>
        <w:lastRenderedPageBreak/>
        <w:t>Death of a Salesman</w:t>
      </w:r>
    </w:p>
    <w:p w:rsidR="00650F9C" w:rsidRPr="00FE3999" w:rsidRDefault="00650F9C" w:rsidP="00650F9C">
      <w:pPr>
        <w:jc w:val="center"/>
        <w:rPr>
          <w:b/>
          <w:sz w:val="28"/>
          <w:szCs w:val="28"/>
        </w:rPr>
      </w:pPr>
      <w:r w:rsidRPr="00FE3999">
        <w:rPr>
          <w:b/>
          <w:sz w:val="28"/>
          <w:szCs w:val="28"/>
        </w:rPr>
        <w:t>IB HL Paper 2 Study Guide</w:t>
      </w:r>
    </w:p>
    <w:p w:rsidR="00650F9C" w:rsidRPr="00FE3999" w:rsidRDefault="00650F9C" w:rsidP="00650F9C">
      <w:pPr>
        <w:rPr>
          <w:b/>
        </w:rPr>
      </w:pPr>
      <w:r>
        <w:rPr>
          <w:b/>
        </w:rPr>
        <w:t>Text #2</w:t>
      </w:r>
      <w:r w:rsidRPr="00FE3999">
        <w:rPr>
          <w:b/>
        </w:rPr>
        <w:t xml:space="preserve">: </w:t>
      </w:r>
      <w:r>
        <w:rPr>
          <w:b/>
        </w:rPr>
        <w:t xml:space="preserve">Arthur Miller’s </w:t>
      </w:r>
      <w:r>
        <w:rPr>
          <w:b/>
          <w:i/>
        </w:rPr>
        <w:t xml:space="preserve">Death of a Salesman </w:t>
      </w:r>
    </w:p>
    <w:p w:rsidR="00650F9C" w:rsidRPr="00FE3999" w:rsidRDefault="00650F9C" w:rsidP="00650F9C">
      <w:pPr>
        <w:pStyle w:val="NoSpacing"/>
        <w:rPr>
          <w:b/>
        </w:rPr>
      </w:pPr>
      <w:r w:rsidRPr="00FE3999">
        <w:rPr>
          <w:b/>
        </w:rPr>
        <w:t>Cultural Context/ Genre</w:t>
      </w:r>
    </w:p>
    <w:p w:rsidR="00650F9C" w:rsidRDefault="00650F9C" w:rsidP="00650F9C">
      <w:pPr>
        <w:pStyle w:val="NoSpacing"/>
        <w:rPr>
          <w:i/>
          <w:sz w:val="20"/>
          <w:szCs w:val="20"/>
        </w:rPr>
      </w:pPr>
      <w:r w:rsidRPr="00FE3999">
        <w:rPr>
          <w:i/>
          <w:sz w:val="20"/>
          <w:szCs w:val="20"/>
        </w:rPr>
        <w:t xml:space="preserve">Identify and explain any relevant information about the literary period, the author, the type of text, original productions, etc. </w:t>
      </w:r>
    </w:p>
    <w:p w:rsidR="00650F9C" w:rsidRDefault="00650F9C" w:rsidP="00650F9C">
      <w:pPr>
        <w:pStyle w:val="NoSpacing"/>
        <w:rPr>
          <w:i/>
          <w:sz w:val="20"/>
          <w:szCs w:val="20"/>
        </w:rPr>
      </w:pPr>
    </w:p>
    <w:p w:rsidR="00650F9C" w:rsidRDefault="00650F9C" w:rsidP="00650F9C">
      <w:pPr>
        <w:pStyle w:val="NoSpacing"/>
        <w:rPr>
          <w:i/>
          <w:sz w:val="20"/>
          <w:szCs w:val="20"/>
        </w:rPr>
      </w:pPr>
    </w:p>
    <w:p w:rsidR="00650F9C" w:rsidRDefault="00650F9C" w:rsidP="00650F9C">
      <w:pPr>
        <w:pStyle w:val="NoSpacing"/>
        <w:rPr>
          <w:i/>
          <w:sz w:val="20"/>
          <w:szCs w:val="20"/>
        </w:rPr>
      </w:pPr>
    </w:p>
    <w:p w:rsidR="00650F9C" w:rsidRPr="00FE3999" w:rsidRDefault="00650F9C" w:rsidP="00650F9C">
      <w:pPr>
        <w:pStyle w:val="NoSpacing"/>
        <w:rPr>
          <w:i/>
          <w:sz w:val="20"/>
          <w:szCs w:val="20"/>
        </w:rPr>
      </w:pPr>
    </w:p>
    <w:p w:rsidR="00650F9C" w:rsidRDefault="00650F9C" w:rsidP="00650F9C"/>
    <w:p w:rsidR="00650F9C" w:rsidRDefault="00650F9C" w:rsidP="00650F9C"/>
    <w:p w:rsidR="00650F9C" w:rsidRPr="00FE3999" w:rsidRDefault="00650F9C" w:rsidP="00650F9C">
      <w:pPr>
        <w:pStyle w:val="NoSpacing"/>
        <w:rPr>
          <w:b/>
        </w:rPr>
      </w:pPr>
      <w:r w:rsidRPr="00FE3999">
        <w:rPr>
          <w:b/>
        </w:rPr>
        <w:t>Literary/Critical/Cultural Concepts</w:t>
      </w:r>
    </w:p>
    <w:p w:rsidR="00650F9C" w:rsidRPr="00FE3999" w:rsidRDefault="00650F9C" w:rsidP="00650F9C">
      <w:pPr>
        <w:pStyle w:val="NoSpacing"/>
        <w:rPr>
          <w:i/>
          <w:sz w:val="20"/>
          <w:szCs w:val="20"/>
        </w:rPr>
      </w:pPr>
      <w:r w:rsidRPr="00FE3999">
        <w:rPr>
          <w:i/>
          <w:sz w:val="20"/>
          <w:szCs w:val="20"/>
        </w:rPr>
        <w:t xml:space="preserve">Identify and define/explain any literary, critical, and/or cultural concepts relevant to this text. </w:t>
      </w:r>
    </w:p>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Pr="00FE3999" w:rsidRDefault="00650F9C" w:rsidP="00650F9C">
      <w:pPr>
        <w:pStyle w:val="NoSpacing"/>
        <w:rPr>
          <w:b/>
        </w:rPr>
      </w:pPr>
      <w:r w:rsidRPr="00FE3999">
        <w:rPr>
          <w:b/>
        </w:rPr>
        <w:t>Plot Summary in a Nut Shell</w:t>
      </w:r>
    </w:p>
    <w:p w:rsidR="00650F9C" w:rsidRPr="00FE3999" w:rsidRDefault="00650F9C" w:rsidP="00650F9C">
      <w:pPr>
        <w:pStyle w:val="NoSpacing"/>
        <w:rPr>
          <w:i/>
          <w:sz w:val="20"/>
          <w:szCs w:val="20"/>
        </w:rPr>
      </w:pPr>
      <w:r w:rsidRPr="00FE3999">
        <w:rPr>
          <w:i/>
          <w:sz w:val="20"/>
          <w:szCs w:val="20"/>
        </w:rPr>
        <w:t>Summarize the plot of the text succinctly with special attention to the development and resolution of conflicts.  Also note how setting contributes to conflicts and plot development.</w:t>
      </w:r>
    </w:p>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Default="00650F9C" w:rsidP="00650F9C"/>
    <w:p w:rsidR="00650F9C" w:rsidRPr="00FE3999" w:rsidRDefault="00650F9C" w:rsidP="00650F9C">
      <w:pPr>
        <w:rPr>
          <w:b/>
        </w:rPr>
      </w:pPr>
      <w:r w:rsidRPr="00FE3999">
        <w:rPr>
          <w:b/>
        </w:rPr>
        <w:lastRenderedPageBreak/>
        <w:t>Main Characters</w:t>
      </w:r>
    </w:p>
    <w:p w:rsidR="00650F9C" w:rsidRDefault="00650F9C" w:rsidP="00650F9C">
      <w:pPr>
        <w:pStyle w:val="NoSpacing"/>
      </w:pPr>
      <w:r>
        <w:t>Name/Role</w:t>
      </w:r>
      <w:r>
        <w:tab/>
      </w:r>
      <w:r>
        <w:tab/>
        <w:t>Motivation/Tension/Development</w:t>
      </w:r>
      <w:r>
        <w:tab/>
        <w:t>Identifying Quote(s)</w:t>
      </w:r>
    </w:p>
    <w:tbl>
      <w:tblPr>
        <w:tblStyle w:val="TableGrid"/>
        <w:tblW w:w="0" w:type="auto"/>
        <w:tblLook w:val="04A0" w:firstRow="1" w:lastRow="0" w:firstColumn="1" w:lastColumn="0" w:noHBand="0" w:noVBand="1"/>
      </w:tblPr>
      <w:tblGrid>
        <w:gridCol w:w="1865"/>
        <w:gridCol w:w="3602"/>
        <w:gridCol w:w="3883"/>
      </w:tblGrid>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bl>
    <w:p w:rsidR="00650F9C" w:rsidRDefault="00650F9C" w:rsidP="00650F9C">
      <w:pPr>
        <w:pStyle w:val="NoSpacing"/>
      </w:pPr>
      <w:r>
        <w:t xml:space="preserve"> </w:t>
      </w:r>
    </w:p>
    <w:p w:rsidR="00650F9C" w:rsidRPr="00FE3999" w:rsidRDefault="00650F9C" w:rsidP="00650F9C">
      <w:pPr>
        <w:rPr>
          <w:b/>
        </w:rPr>
      </w:pPr>
      <w:r w:rsidRPr="00FE3999">
        <w:rPr>
          <w:b/>
        </w:rPr>
        <w:t>Minor Characters</w:t>
      </w:r>
    </w:p>
    <w:p w:rsidR="00650F9C" w:rsidRDefault="00650F9C" w:rsidP="00650F9C">
      <w:pPr>
        <w:pStyle w:val="NoSpacing"/>
      </w:pPr>
      <w:r>
        <w:t>Name/Role</w:t>
      </w:r>
      <w:r>
        <w:tab/>
      </w:r>
      <w:r>
        <w:tab/>
        <w:t>Motivation/Tension/Development</w:t>
      </w:r>
      <w:r>
        <w:tab/>
        <w:t>Identifying Quote(s)</w:t>
      </w:r>
    </w:p>
    <w:tbl>
      <w:tblPr>
        <w:tblStyle w:val="TableGrid"/>
        <w:tblW w:w="0" w:type="auto"/>
        <w:tblLook w:val="04A0" w:firstRow="1" w:lastRow="0" w:firstColumn="1" w:lastColumn="0" w:noHBand="0" w:noVBand="1"/>
      </w:tblPr>
      <w:tblGrid>
        <w:gridCol w:w="1865"/>
        <w:gridCol w:w="3602"/>
        <w:gridCol w:w="3883"/>
      </w:tblGrid>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r w:rsidR="00650F9C" w:rsidTr="002D247A">
        <w:tc>
          <w:tcPr>
            <w:tcW w:w="1908" w:type="dxa"/>
          </w:tcPr>
          <w:p w:rsidR="00650F9C" w:rsidRDefault="00650F9C" w:rsidP="002D247A">
            <w:pPr>
              <w:pStyle w:val="NoSpacing"/>
            </w:pPr>
          </w:p>
        </w:tc>
        <w:tc>
          <w:tcPr>
            <w:tcW w:w="3690"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c>
          <w:tcPr>
            <w:tcW w:w="3978" w:type="dxa"/>
          </w:tcPr>
          <w:p w:rsidR="00650F9C" w:rsidRDefault="00650F9C" w:rsidP="002D247A">
            <w:pPr>
              <w:pStyle w:val="NoSpacing"/>
            </w:pPr>
          </w:p>
        </w:tc>
      </w:tr>
    </w:tbl>
    <w:p w:rsidR="00650F9C" w:rsidRDefault="00650F9C" w:rsidP="00650F9C"/>
    <w:p w:rsidR="00650F9C" w:rsidRPr="00FE3999" w:rsidRDefault="00650F9C" w:rsidP="00650F9C">
      <w:pPr>
        <w:pStyle w:val="NoSpacing"/>
        <w:rPr>
          <w:b/>
        </w:rPr>
      </w:pPr>
      <w:r w:rsidRPr="00FE3999">
        <w:rPr>
          <w:b/>
        </w:rPr>
        <w:lastRenderedPageBreak/>
        <w:t xml:space="preserve">Motifs </w:t>
      </w:r>
    </w:p>
    <w:p w:rsidR="00650F9C" w:rsidRDefault="00650F9C" w:rsidP="00650F9C">
      <w:pPr>
        <w:pStyle w:val="NoSpacing"/>
        <w:rPr>
          <w:i/>
          <w:sz w:val="20"/>
          <w:szCs w:val="20"/>
        </w:rPr>
      </w:pPr>
      <w:r w:rsidRPr="00FE3999">
        <w:rPr>
          <w:i/>
          <w:sz w:val="20"/>
          <w:szCs w:val="20"/>
        </w:rPr>
        <w:t xml:space="preserve">List significant objects, concepts, ideas, issues, statements that recur in the text. </w:t>
      </w:r>
    </w:p>
    <w:p w:rsidR="00650F9C" w:rsidRPr="00FE3999" w:rsidRDefault="00650F9C" w:rsidP="00650F9C">
      <w:pPr>
        <w:pStyle w:val="NoSpacing"/>
        <w:rPr>
          <w:i/>
          <w:sz w:val="20"/>
          <w:szCs w:val="20"/>
        </w:rPr>
      </w:pPr>
    </w:p>
    <w:p w:rsidR="00650F9C" w:rsidRDefault="00650F9C" w:rsidP="00650F9C">
      <w:pPr>
        <w:pStyle w:val="NoSpacing"/>
      </w:pPr>
      <w:r>
        <w:t>Motif</w:t>
      </w:r>
      <w:r>
        <w:tab/>
      </w:r>
      <w:r>
        <w:tab/>
      </w:r>
      <w:r>
        <w:tab/>
        <w:t>Significance (quote from text, where relevant)</w:t>
      </w:r>
    </w:p>
    <w:tbl>
      <w:tblPr>
        <w:tblStyle w:val="TableGrid"/>
        <w:tblW w:w="0" w:type="auto"/>
        <w:tblLook w:val="04A0" w:firstRow="1" w:lastRow="0" w:firstColumn="1" w:lastColumn="0" w:noHBand="0" w:noVBand="1"/>
      </w:tblPr>
      <w:tblGrid>
        <w:gridCol w:w="2217"/>
        <w:gridCol w:w="7133"/>
      </w:tblGrid>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bl>
    <w:p w:rsidR="00650F9C" w:rsidRDefault="00650F9C" w:rsidP="00650F9C"/>
    <w:p w:rsidR="00650F9C" w:rsidRPr="00A130C3" w:rsidRDefault="00650F9C" w:rsidP="00650F9C">
      <w:pPr>
        <w:pStyle w:val="NoSpacing"/>
        <w:rPr>
          <w:b/>
        </w:rPr>
      </w:pPr>
      <w:r w:rsidRPr="00A130C3">
        <w:rPr>
          <w:b/>
        </w:rPr>
        <w:t>Themes</w:t>
      </w:r>
    </w:p>
    <w:p w:rsidR="00650F9C" w:rsidRDefault="00650F9C" w:rsidP="00650F9C">
      <w:pPr>
        <w:pStyle w:val="NoSpacing"/>
        <w:rPr>
          <w:i/>
          <w:sz w:val="20"/>
          <w:szCs w:val="20"/>
        </w:rPr>
      </w:pPr>
      <w:r w:rsidRPr="00A130C3">
        <w:rPr>
          <w:i/>
          <w:sz w:val="20"/>
          <w:szCs w:val="20"/>
        </w:rPr>
        <w:t>In the form of questions, statements, formal unities (paradox, tension, ambiguity, irony), and/or dichotomies (</w:t>
      </w:r>
      <w:proofErr w:type="spellStart"/>
      <w:r w:rsidRPr="00A130C3">
        <w:rPr>
          <w:i/>
          <w:sz w:val="20"/>
          <w:szCs w:val="20"/>
        </w:rPr>
        <w:t>ie</w:t>
      </w:r>
      <w:proofErr w:type="spellEnd"/>
      <w:r w:rsidRPr="00A130C3">
        <w:rPr>
          <w:i/>
          <w:sz w:val="20"/>
          <w:szCs w:val="20"/>
        </w:rPr>
        <w:t xml:space="preserve">. This vs. that), identify some of the main themes of the text. </w:t>
      </w:r>
    </w:p>
    <w:p w:rsidR="00650F9C" w:rsidRPr="00A130C3" w:rsidRDefault="00650F9C" w:rsidP="00650F9C">
      <w:pPr>
        <w:pStyle w:val="NoSpacing"/>
        <w:rPr>
          <w:i/>
          <w:sz w:val="20"/>
          <w:szCs w:val="20"/>
        </w:rPr>
      </w:pPr>
    </w:p>
    <w:p w:rsidR="00650F9C" w:rsidRDefault="00650F9C" w:rsidP="00650F9C">
      <w:pPr>
        <w:pStyle w:val="NoSpacing"/>
      </w:pPr>
      <w:r>
        <w:t>Theme</w:t>
      </w:r>
      <w:r>
        <w:tab/>
      </w:r>
      <w:r>
        <w:tab/>
      </w:r>
      <w:r>
        <w:tab/>
        <w:t xml:space="preserve">How manifested in plot/characterization (quote from text, where relevant) </w:t>
      </w:r>
    </w:p>
    <w:tbl>
      <w:tblPr>
        <w:tblStyle w:val="TableGrid"/>
        <w:tblW w:w="0" w:type="auto"/>
        <w:tblLook w:val="04A0" w:firstRow="1" w:lastRow="0" w:firstColumn="1" w:lastColumn="0" w:noHBand="0" w:noVBand="1"/>
      </w:tblPr>
      <w:tblGrid>
        <w:gridCol w:w="2217"/>
        <w:gridCol w:w="7133"/>
      </w:tblGrid>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r w:rsidR="00650F9C" w:rsidTr="002D247A">
        <w:tc>
          <w:tcPr>
            <w:tcW w:w="2268" w:type="dxa"/>
          </w:tcPr>
          <w:p w:rsidR="00650F9C" w:rsidRDefault="00650F9C" w:rsidP="002D247A">
            <w:pPr>
              <w:pStyle w:val="NoSpacing"/>
            </w:pPr>
          </w:p>
        </w:tc>
        <w:tc>
          <w:tcPr>
            <w:tcW w:w="7308" w:type="dxa"/>
          </w:tcPr>
          <w:p w:rsidR="00650F9C" w:rsidRDefault="00650F9C" w:rsidP="002D247A">
            <w:pPr>
              <w:pStyle w:val="NoSpacing"/>
            </w:pPr>
          </w:p>
          <w:p w:rsidR="00650F9C" w:rsidRDefault="00650F9C" w:rsidP="002D247A">
            <w:pPr>
              <w:pStyle w:val="NoSpacing"/>
            </w:pPr>
          </w:p>
          <w:p w:rsidR="00650F9C" w:rsidRDefault="00650F9C" w:rsidP="002D247A">
            <w:pPr>
              <w:pStyle w:val="NoSpacing"/>
            </w:pPr>
          </w:p>
          <w:p w:rsidR="00650F9C" w:rsidRDefault="00650F9C" w:rsidP="002D247A">
            <w:pPr>
              <w:pStyle w:val="NoSpacing"/>
            </w:pPr>
          </w:p>
        </w:tc>
      </w:tr>
    </w:tbl>
    <w:p w:rsidR="00650F9C" w:rsidRDefault="00650F9C" w:rsidP="00650F9C"/>
    <w:p w:rsidR="00650F9C" w:rsidRPr="00A130C3" w:rsidRDefault="00650F9C" w:rsidP="00650F9C">
      <w:pPr>
        <w:pStyle w:val="NoSpacing"/>
        <w:rPr>
          <w:b/>
        </w:rPr>
      </w:pPr>
      <w:r w:rsidRPr="00A130C3">
        <w:rPr>
          <w:b/>
        </w:rPr>
        <w:lastRenderedPageBreak/>
        <w:t>Setting/Staging/Tone and Mood</w:t>
      </w:r>
    </w:p>
    <w:p w:rsidR="00650F9C" w:rsidRDefault="00650F9C" w:rsidP="00650F9C">
      <w:pPr>
        <w:pStyle w:val="NoSpacing"/>
        <w:rPr>
          <w:i/>
        </w:rPr>
      </w:pPr>
      <w:r w:rsidRPr="00A130C3">
        <w:rPr>
          <w:i/>
        </w:rPr>
        <w:t xml:space="preserve">Identify the setting(s) and significant </w:t>
      </w:r>
      <w:proofErr w:type="spellStart"/>
      <w:r w:rsidR="00357B3B" w:rsidRPr="00A130C3">
        <w:rPr>
          <w:i/>
        </w:rPr>
        <w:t>staging</w:t>
      </w:r>
      <w:r w:rsidR="00357B3B">
        <w:rPr>
          <w:i/>
        </w:rPr>
        <w:t>s</w:t>
      </w:r>
      <w:proofErr w:type="spellEnd"/>
      <w:r w:rsidRPr="00A130C3">
        <w:rPr>
          <w:i/>
        </w:rPr>
        <w:t xml:space="preserve"> of setting; identify the atmosphere in the text as established by the tone and mood; include</w:t>
      </w:r>
      <w:r>
        <w:rPr>
          <w:i/>
        </w:rPr>
        <w:t xml:space="preserve"> </w:t>
      </w:r>
      <w:r w:rsidRPr="00A130C3">
        <w:rPr>
          <w:i/>
        </w:rPr>
        <w:t xml:space="preserve">quotes/stage directions from the text.  </w:t>
      </w: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Default="00B454A1" w:rsidP="00650F9C">
      <w:pPr>
        <w:pStyle w:val="NoSpacing"/>
        <w:rPr>
          <w:i/>
        </w:rPr>
      </w:pPr>
    </w:p>
    <w:p w:rsidR="00B454A1" w:rsidRPr="00B454A1" w:rsidRDefault="00B454A1" w:rsidP="00650F9C">
      <w:pPr>
        <w:pStyle w:val="NoSpacing"/>
      </w:pPr>
      <w:r>
        <w:rPr>
          <w:b/>
        </w:rPr>
        <w:t>Effect of setting on</w:t>
      </w:r>
      <w:r w:rsidR="00357B3B">
        <w:rPr>
          <w:b/>
        </w:rPr>
        <w:t xml:space="preserve"> the</w:t>
      </w:r>
      <w:r>
        <w:rPr>
          <w:b/>
        </w:rPr>
        <w:t xml:space="preserve"> play</w:t>
      </w:r>
      <w:r>
        <w:t xml:space="preserve">: In a paragraph, identify the impact the setting and stage directions have on the characters, tension, conflicts, plot and themes of the play. </w:t>
      </w:r>
    </w:p>
    <w:p w:rsidR="00650F9C" w:rsidRDefault="00650F9C" w:rsidP="002A7B08"/>
    <w:p w:rsidR="00B454A1" w:rsidRDefault="00B454A1">
      <w:r>
        <w:br w:type="page"/>
      </w:r>
    </w:p>
    <w:p w:rsidR="00B454A1" w:rsidRPr="00357B3B" w:rsidRDefault="00B454A1" w:rsidP="00B454A1">
      <w:pPr>
        <w:rPr>
          <w:b/>
        </w:rPr>
      </w:pPr>
      <w:r w:rsidRPr="00357B3B">
        <w:rPr>
          <w:b/>
        </w:rPr>
        <w:lastRenderedPageBreak/>
        <w:t>Essay and Outline</w:t>
      </w:r>
    </w:p>
    <w:p w:rsidR="00B454A1" w:rsidRDefault="00B454A1" w:rsidP="00B454A1">
      <w:r>
        <w:t xml:space="preserve">The following are from old IB Paper 2 exams.  The idea is to synthesize your knowledge about the Part 3 texts (listed below) that you have studied.  </w:t>
      </w:r>
    </w:p>
    <w:p w:rsidR="00B454A1" w:rsidRDefault="00B454A1" w:rsidP="00B454A1"/>
    <w:p w:rsidR="00B454A1" w:rsidRDefault="00B454A1" w:rsidP="00B454A1">
      <w:r>
        <w:t xml:space="preserve">1.  Select ONE of the following questions and write a full essay response (typed, MLA format).  This is worth 100 points. </w:t>
      </w:r>
    </w:p>
    <w:p w:rsidR="00B454A1" w:rsidRDefault="00B454A1" w:rsidP="00B454A1"/>
    <w:p w:rsidR="00B454A1" w:rsidRDefault="00B454A1" w:rsidP="00B454A1">
      <w:r>
        <w:t>2.  From the remaining two questions, choose 1 which will be addressed in a detailed outline form</w:t>
      </w:r>
      <w:r w:rsidR="00357B3B">
        <w:t>.</w:t>
      </w:r>
    </w:p>
    <w:p w:rsidR="00B454A1" w:rsidRDefault="00B454A1" w:rsidP="00B454A1"/>
    <w:p w:rsidR="00B454A1" w:rsidRDefault="00B454A1" w:rsidP="00B454A1">
      <w:r>
        <w:t xml:space="preserve">Be sure that you understand the question and the tasks requested:  examine the language of the question carefully, recognize the parts/aspects required of the question, and arrange your essay in order to convince your reader of the validity of your ideas.  In short, show your knowledge of the texts as well as your sensitivity to the question. You will not need to use </w:t>
      </w:r>
      <w:r w:rsidR="00357B3B">
        <w:t>quotes but</w:t>
      </w:r>
      <w:r>
        <w:t xml:space="preserve"> should mention very specific examples and scene</w:t>
      </w:r>
      <w:r w:rsidR="00357B3B">
        <w:t>s</w:t>
      </w:r>
      <w:r w:rsidR="00452E41">
        <w:t xml:space="preserve">. You may use quotes if you wish. DO NOT SUMMARIZE. </w:t>
      </w:r>
    </w:p>
    <w:p w:rsidR="00B454A1" w:rsidRDefault="00B454A1" w:rsidP="00B454A1"/>
    <w:p w:rsidR="00B454A1" w:rsidRDefault="00B454A1" w:rsidP="00B454A1">
      <w:pPr>
        <w:ind w:left="720"/>
      </w:pPr>
      <w:r>
        <w:t>Paper 2 Texts:  You must use both texts:</w:t>
      </w:r>
    </w:p>
    <w:p w:rsidR="00B454A1" w:rsidRDefault="00B454A1" w:rsidP="00B454A1">
      <w:pPr>
        <w:numPr>
          <w:ilvl w:val="0"/>
          <w:numId w:val="2"/>
        </w:numPr>
        <w:spacing w:after="0" w:line="240" w:lineRule="auto"/>
      </w:pPr>
      <w:r>
        <w:t xml:space="preserve">Arthur Miller’s </w:t>
      </w:r>
      <w:r w:rsidRPr="00873482">
        <w:rPr>
          <w:i/>
        </w:rPr>
        <w:t>Death of a Salesman</w:t>
      </w:r>
    </w:p>
    <w:p w:rsidR="00B454A1" w:rsidRDefault="00B454A1" w:rsidP="00B454A1">
      <w:pPr>
        <w:numPr>
          <w:ilvl w:val="0"/>
          <w:numId w:val="2"/>
        </w:numPr>
        <w:spacing w:after="0" w:line="240" w:lineRule="auto"/>
      </w:pPr>
      <w:r>
        <w:t xml:space="preserve">Wole Soyinka’s </w:t>
      </w:r>
      <w:r>
        <w:rPr>
          <w:i/>
        </w:rPr>
        <w:t xml:space="preserve">The Trials of Brother </w:t>
      </w:r>
      <w:proofErr w:type="spellStart"/>
      <w:r>
        <w:rPr>
          <w:i/>
        </w:rPr>
        <w:t>Jero</w:t>
      </w:r>
      <w:proofErr w:type="spellEnd"/>
    </w:p>
    <w:p w:rsidR="00B454A1" w:rsidRDefault="00B454A1" w:rsidP="00452E41">
      <w:pPr>
        <w:spacing w:after="0" w:line="240" w:lineRule="auto"/>
        <w:ind w:left="1440"/>
      </w:pPr>
    </w:p>
    <w:p w:rsidR="00B454A1" w:rsidRPr="00B454A1" w:rsidRDefault="00B454A1" w:rsidP="00B454A1">
      <w:r>
        <w:t xml:space="preserve">Remember, choose ONE question to answer fully in an essay.  Then choose one from the remaining two prompts to create a detailed outline. </w:t>
      </w:r>
      <w:r w:rsidR="00452E41">
        <w:t xml:space="preserve"> The last prompt gets to be ignored!</w:t>
      </w:r>
    </w:p>
    <w:p w:rsidR="00B454A1" w:rsidRDefault="00B454A1" w:rsidP="00B454A1"/>
    <w:p w:rsidR="00357B3B" w:rsidRDefault="00357B3B" w:rsidP="00B454A1">
      <w:pPr>
        <w:rPr>
          <w:b/>
        </w:rPr>
      </w:pPr>
      <w:r w:rsidRPr="00357B3B">
        <w:rPr>
          <w:b/>
        </w:rPr>
        <w:t>Choose 2 of these 3 listed questions</w:t>
      </w:r>
      <w:r>
        <w:rPr>
          <w:b/>
        </w:rPr>
        <w:t xml:space="preserve"> to work with</w:t>
      </w:r>
    </w:p>
    <w:p w:rsidR="00357B3B" w:rsidRPr="00357B3B" w:rsidRDefault="00357B3B" w:rsidP="00B454A1">
      <w:pPr>
        <w:rPr>
          <w:b/>
        </w:rPr>
      </w:pPr>
    </w:p>
    <w:p w:rsidR="00B454A1" w:rsidRDefault="00B454A1" w:rsidP="00B454A1">
      <w:r>
        <w:t>1.  Comparing at least two plays you have studied, discuss the presentation of order and disorder and the effects created.</w:t>
      </w:r>
    </w:p>
    <w:p w:rsidR="00357B3B" w:rsidRDefault="00357B3B" w:rsidP="00B454A1"/>
    <w:p w:rsidR="00B454A1" w:rsidRDefault="00B454A1" w:rsidP="00B454A1">
      <w:r>
        <w:t>2.  Referring to at least two plays you have studied, compare the ways in which visual elements of a play can reflect the inner thoughts and feelings of characters.</w:t>
      </w:r>
    </w:p>
    <w:p w:rsidR="00357B3B" w:rsidRDefault="00357B3B" w:rsidP="00B454A1"/>
    <w:p w:rsidR="00B454A1" w:rsidRDefault="00B454A1" w:rsidP="00B454A1">
      <w:r>
        <w:t xml:space="preserve">3.  With reference to at least two of the plays you have studied, compare the means by which the central conflict of the work is made clear from its opening. </w:t>
      </w:r>
    </w:p>
    <w:p w:rsidR="002A7B08" w:rsidRPr="002A7B08" w:rsidRDefault="002A7B08"/>
    <w:sectPr w:rsidR="002A7B08" w:rsidRPr="002A7B08" w:rsidSect="00852A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E3" w:rsidRDefault="00872DE3" w:rsidP="00650F9C">
      <w:pPr>
        <w:spacing w:after="0" w:line="240" w:lineRule="auto"/>
      </w:pPr>
      <w:r>
        <w:separator/>
      </w:r>
    </w:p>
  </w:endnote>
  <w:endnote w:type="continuationSeparator" w:id="0">
    <w:p w:rsidR="00872DE3" w:rsidRDefault="00872DE3" w:rsidP="006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924638"/>
      <w:docPartObj>
        <w:docPartGallery w:val="Page Numbers (Bottom of Page)"/>
        <w:docPartUnique/>
      </w:docPartObj>
    </w:sdtPr>
    <w:sdtEndPr>
      <w:rPr>
        <w:noProof/>
      </w:rPr>
    </w:sdtEndPr>
    <w:sdtContent>
      <w:p w:rsidR="00650F9C" w:rsidRDefault="00650F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50F9C" w:rsidRDefault="00650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E3" w:rsidRDefault="00872DE3" w:rsidP="00650F9C">
      <w:pPr>
        <w:spacing w:after="0" w:line="240" w:lineRule="auto"/>
      </w:pPr>
      <w:r>
        <w:separator/>
      </w:r>
    </w:p>
  </w:footnote>
  <w:footnote w:type="continuationSeparator" w:id="0">
    <w:p w:rsidR="00872DE3" w:rsidRDefault="00872DE3" w:rsidP="00650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090D"/>
    <w:multiLevelType w:val="hybridMultilevel"/>
    <w:tmpl w:val="DA5A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33753"/>
    <w:multiLevelType w:val="hybridMultilevel"/>
    <w:tmpl w:val="4B90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3D"/>
    <w:rsid w:val="000C1E35"/>
    <w:rsid w:val="001C0E2F"/>
    <w:rsid w:val="002A20F3"/>
    <w:rsid w:val="002A7B08"/>
    <w:rsid w:val="00357B3B"/>
    <w:rsid w:val="00452E41"/>
    <w:rsid w:val="005D4790"/>
    <w:rsid w:val="00650F9C"/>
    <w:rsid w:val="006A28BB"/>
    <w:rsid w:val="0085043D"/>
    <w:rsid w:val="00852A0E"/>
    <w:rsid w:val="00872DE3"/>
    <w:rsid w:val="00903EDD"/>
    <w:rsid w:val="00B454A1"/>
    <w:rsid w:val="00C31D3A"/>
    <w:rsid w:val="00C55808"/>
    <w:rsid w:val="00D52AD4"/>
    <w:rsid w:val="00F06D7E"/>
    <w:rsid w:val="00F6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2086"/>
  <w15:chartTrackingRefBased/>
  <w15:docId w15:val="{A2C016F7-0EBA-4832-9D19-61453D1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B08"/>
    <w:pPr>
      <w:ind w:left="720"/>
      <w:contextualSpacing/>
    </w:pPr>
  </w:style>
  <w:style w:type="paragraph" w:styleId="Header">
    <w:name w:val="header"/>
    <w:basedOn w:val="Normal"/>
    <w:link w:val="HeaderChar"/>
    <w:uiPriority w:val="99"/>
    <w:unhideWhenUsed/>
    <w:rsid w:val="00650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9C"/>
  </w:style>
  <w:style w:type="paragraph" w:styleId="Footer">
    <w:name w:val="footer"/>
    <w:basedOn w:val="Normal"/>
    <w:link w:val="FooterChar"/>
    <w:uiPriority w:val="99"/>
    <w:unhideWhenUsed/>
    <w:rsid w:val="00650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9C"/>
  </w:style>
  <w:style w:type="paragraph" w:styleId="NoSpacing">
    <w:name w:val="No Spacing"/>
    <w:uiPriority w:val="1"/>
    <w:qFormat/>
    <w:rsid w:val="00650F9C"/>
    <w:pPr>
      <w:spacing w:after="0" w:line="240" w:lineRule="auto"/>
    </w:pPr>
    <w:rPr>
      <w:rFonts w:eastAsiaTheme="minorEastAsia"/>
    </w:rPr>
  </w:style>
  <w:style w:type="character" w:styleId="Hyperlink">
    <w:name w:val="Hyperlink"/>
    <w:basedOn w:val="DefaultParagraphFont"/>
    <w:uiPriority w:val="99"/>
    <w:unhideWhenUsed/>
    <w:rsid w:val="00852A0E"/>
    <w:rPr>
      <w:color w:val="0563C1" w:themeColor="hyperlink"/>
      <w:u w:val="single"/>
    </w:rPr>
  </w:style>
  <w:style w:type="character" w:styleId="UnresolvedMention">
    <w:name w:val="Unresolved Mention"/>
    <w:basedOn w:val="DefaultParagraphFont"/>
    <w:uiPriority w:val="99"/>
    <w:semiHidden/>
    <w:unhideWhenUsed/>
    <w:rsid w:val="0085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link@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Vanessa</dc:creator>
  <cp:keywords/>
  <dc:description/>
  <cp:lastModifiedBy>Link, Vanessa</cp:lastModifiedBy>
  <cp:revision>8</cp:revision>
  <dcterms:created xsi:type="dcterms:W3CDTF">2020-04-01T21:41:00Z</dcterms:created>
  <dcterms:modified xsi:type="dcterms:W3CDTF">2020-04-01T22:32:00Z</dcterms:modified>
</cp:coreProperties>
</file>